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AD8EB">
      <w:pPr>
        <w:spacing w:line="600" w:lineRule="exact"/>
        <w:rPr>
          <w:rFonts w:hint="eastAsia" w:ascii="Times New Roman" w:hAnsi="Times New Roman" w:eastAsia="方正黑体_GBK"/>
          <w:bCs/>
          <w:sz w:val="32"/>
          <w:szCs w:val="32"/>
          <w:lang w:eastAsia="zh-CN"/>
        </w:rPr>
      </w:pPr>
      <w:r>
        <w:rPr>
          <w:rFonts w:ascii="Times New Roman" w:hAnsi="Times New Roman" w:eastAsia="方正黑体_GBK"/>
          <w:bCs/>
          <w:sz w:val="32"/>
          <w:szCs w:val="32"/>
        </w:rPr>
        <w:t>附件</w:t>
      </w:r>
      <w:r>
        <w:rPr>
          <w:rFonts w:hint="eastAsia" w:ascii="Times New Roman" w:hAnsi="Times New Roman" w:eastAsia="方正黑体_GBK"/>
          <w:bCs/>
          <w:sz w:val="32"/>
          <w:szCs w:val="32"/>
          <w:lang w:val="en-US" w:eastAsia="zh-CN"/>
        </w:rPr>
        <w:t>1</w:t>
      </w:r>
    </w:p>
    <w:p w14:paraId="5466FFBB">
      <w:pPr>
        <w:spacing w:line="600" w:lineRule="exact"/>
        <w:jc w:val="center"/>
        <w:outlineLvl w:val="0"/>
        <w:rPr>
          <w:rFonts w:ascii="Times New Roman" w:hAnsi="Times New Roman" w:eastAsia="仿宋_GB2312"/>
          <w:sz w:val="28"/>
          <w:szCs w:val="24"/>
        </w:rPr>
      </w:pPr>
      <w:r>
        <w:rPr>
          <w:rFonts w:ascii="Times New Roman" w:hAnsi="Times New Roman" w:eastAsia="方正小标宋_GBK"/>
          <w:sz w:val="40"/>
          <w:szCs w:val="40"/>
        </w:rPr>
        <w:t>重庆市高校一流本科课程推荐汇总表（202</w:t>
      </w:r>
      <w:r>
        <w:rPr>
          <w:rFonts w:hint="eastAsia" w:ascii="Times New Roman" w:hAnsi="Times New Roman" w:eastAsia="方正小标宋_GBK"/>
          <w:sz w:val="40"/>
          <w:szCs w:val="40"/>
        </w:rPr>
        <w:t>5</w:t>
      </w:r>
      <w:r>
        <w:rPr>
          <w:rFonts w:ascii="Times New Roman" w:hAnsi="Times New Roman" w:eastAsia="方正小标宋_GBK"/>
          <w:sz w:val="40"/>
          <w:szCs w:val="40"/>
        </w:rPr>
        <w:t>年）</w:t>
      </w:r>
    </w:p>
    <w:p w14:paraId="50D48007">
      <w:pPr>
        <w:spacing w:line="600" w:lineRule="exact"/>
        <w:ind w:firstLine="140" w:firstLineChars="50"/>
        <w:rPr>
          <w:rFonts w:ascii="Times New Roman" w:hAnsi="Times New Roman" w:eastAsia="仿宋_GB2312"/>
          <w:sz w:val="28"/>
          <w:szCs w:val="24"/>
        </w:rPr>
      </w:pPr>
      <w:r>
        <w:rPr>
          <w:rFonts w:ascii="Times New Roman" w:hAnsi="Times New Roman" w:eastAsia="仿宋_GB2312"/>
          <w:sz w:val="28"/>
          <w:szCs w:val="24"/>
        </w:rPr>
        <w:t>推荐单位名称（公章）：                        联系人：                   联系电话：</w:t>
      </w:r>
    </w:p>
    <w:tbl>
      <w:tblPr>
        <w:tblStyle w:val="2"/>
        <w:tblpPr w:leftFromText="180" w:rightFromText="180" w:vertAnchor="text" w:horzAnchor="page" w:tblpX="1026" w:tblpY="67"/>
        <w:tblOverlap w:val="never"/>
        <w:tblW w:w="1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911"/>
        <w:gridCol w:w="1701"/>
        <w:gridCol w:w="2693"/>
        <w:gridCol w:w="2126"/>
        <w:gridCol w:w="2268"/>
        <w:gridCol w:w="2410"/>
      </w:tblGrid>
      <w:tr w14:paraId="412B7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1" w:type="dxa"/>
            <w:vAlign w:val="center"/>
          </w:tcPr>
          <w:p w14:paraId="566D4E18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序号</w:t>
            </w:r>
          </w:p>
        </w:tc>
        <w:tc>
          <w:tcPr>
            <w:tcW w:w="1911" w:type="dxa"/>
            <w:vAlign w:val="center"/>
          </w:tcPr>
          <w:p w14:paraId="35276B7C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课程名称</w:t>
            </w:r>
          </w:p>
        </w:tc>
        <w:tc>
          <w:tcPr>
            <w:tcW w:w="1701" w:type="dxa"/>
            <w:vAlign w:val="center"/>
          </w:tcPr>
          <w:p w14:paraId="4A5DDDEF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课程负责人</w:t>
            </w:r>
          </w:p>
        </w:tc>
        <w:tc>
          <w:tcPr>
            <w:tcW w:w="2693" w:type="dxa"/>
            <w:vAlign w:val="center"/>
          </w:tcPr>
          <w:p w14:paraId="2666F000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其他主要成员</w:t>
            </w:r>
          </w:p>
        </w:tc>
        <w:tc>
          <w:tcPr>
            <w:tcW w:w="2126" w:type="dxa"/>
            <w:vAlign w:val="center"/>
          </w:tcPr>
          <w:p w14:paraId="42503E71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专业类代码</w:t>
            </w:r>
          </w:p>
        </w:tc>
        <w:tc>
          <w:tcPr>
            <w:tcW w:w="2268" w:type="dxa"/>
          </w:tcPr>
          <w:p w14:paraId="525A8471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课程类别</w:t>
            </w:r>
          </w:p>
        </w:tc>
        <w:tc>
          <w:tcPr>
            <w:tcW w:w="2410" w:type="dxa"/>
            <w:vAlign w:val="center"/>
          </w:tcPr>
          <w:p w14:paraId="055107EA">
            <w:pPr>
              <w:spacing w:line="600" w:lineRule="exact"/>
              <w:jc w:val="center"/>
              <w:rPr>
                <w:rFonts w:ascii="Times New Roman" w:hAnsi="Times New Roman" w:eastAsia="方正黑体_GBK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/>
                <w:bCs/>
                <w:sz w:val="28"/>
                <w:szCs w:val="28"/>
              </w:rPr>
              <w:t>授课</w:t>
            </w:r>
            <w:r>
              <w:rPr>
                <w:rFonts w:ascii="Times New Roman" w:hAnsi="Times New Roman" w:eastAsia="方正黑体_GBK"/>
                <w:bCs/>
                <w:sz w:val="28"/>
                <w:szCs w:val="28"/>
              </w:rPr>
              <w:t>类型</w:t>
            </w:r>
          </w:p>
        </w:tc>
      </w:tr>
      <w:tr w14:paraId="7E311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1" w:type="dxa"/>
            <w:vAlign w:val="center"/>
          </w:tcPr>
          <w:p w14:paraId="6023FE87"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14:paraId="6B71BC20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21D988B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D2A4AC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3585D9D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00AE479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84671F2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77BF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891" w:type="dxa"/>
            <w:vAlign w:val="center"/>
          </w:tcPr>
          <w:p w14:paraId="48C94575"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14:paraId="55B79CC8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064712D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5F6D067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A40E373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74CD327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559FA72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2C41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1" w:type="dxa"/>
            <w:vAlign w:val="center"/>
          </w:tcPr>
          <w:p w14:paraId="20519D03"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14:paraId="743664C0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8443CF6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3151B41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32F83D5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AF429A4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D79DFC4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3F602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1" w:type="dxa"/>
            <w:vAlign w:val="center"/>
          </w:tcPr>
          <w:p w14:paraId="369627BC"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14:paraId="4855849F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98348C9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E0BCB23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941F2EC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98364EC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25FCFF9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39C55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1" w:type="dxa"/>
            <w:vAlign w:val="center"/>
          </w:tcPr>
          <w:p w14:paraId="1BA2837B"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...</w:t>
            </w:r>
          </w:p>
        </w:tc>
        <w:tc>
          <w:tcPr>
            <w:tcW w:w="1911" w:type="dxa"/>
          </w:tcPr>
          <w:p w14:paraId="0EEF7A96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8981EDE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2071187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469F07D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7546CBF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E569B3D">
            <w:pPr>
              <w:spacing w:line="60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</w:tbl>
    <w:p w14:paraId="0CCC3588">
      <w:pPr>
        <w:spacing w:line="400" w:lineRule="exact"/>
        <w:rPr>
          <w:rFonts w:ascii="Times New Roman" w:hAnsi="Times New Roman" w:eastAsia="方正仿宋_GBK"/>
          <w:bCs/>
          <w:sz w:val="24"/>
          <w:szCs w:val="24"/>
        </w:rPr>
      </w:pPr>
      <w:r>
        <w:rPr>
          <w:rFonts w:ascii="Times New Roman" w:hAnsi="Times New Roman" w:eastAsia="方正仿宋_GBK"/>
          <w:b/>
          <w:sz w:val="24"/>
          <w:szCs w:val="24"/>
        </w:rPr>
        <w:t>说明：</w:t>
      </w:r>
      <w:r>
        <w:rPr>
          <w:rFonts w:ascii="Times New Roman" w:hAnsi="Times New Roman" w:eastAsia="方正仿宋_GBK"/>
          <w:bCs/>
          <w:sz w:val="24"/>
          <w:szCs w:val="24"/>
        </w:rPr>
        <w:t>1. 此表由各高校教务部门打印后与其他需要提交的材料一并上报；</w:t>
      </w:r>
    </w:p>
    <w:p w14:paraId="67255EB5">
      <w:pPr>
        <w:spacing w:line="400" w:lineRule="exact"/>
        <w:ind w:left="735" w:leftChars="350"/>
        <w:rPr>
          <w:rFonts w:ascii="Times New Roman" w:hAnsi="Times New Roman" w:eastAsia="方正仿宋_GBK"/>
          <w:bCs/>
          <w:sz w:val="24"/>
          <w:szCs w:val="24"/>
        </w:rPr>
      </w:pPr>
      <w:r>
        <w:rPr>
          <w:rFonts w:ascii="Times New Roman" w:hAnsi="Times New Roman" w:eastAsia="方正仿宋_GBK"/>
          <w:bCs/>
          <w:sz w:val="24"/>
          <w:szCs w:val="24"/>
        </w:rPr>
        <w:t>2. 专业类代码指</w:t>
      </w:r>
      <w:r>
        <w:rPr>
          <w:rFonts w:hint="eastAsia" w:ascii="Times New Roman" w:hAnsi="Times New Roman" w:eastAsia="方正仿宋_GBK"/>
          <w:bCs/>
          <w:sz w:val="24"/>
          <w:szCs w:val="24"/>
        </w:rPr>
        <w:t>《普通高等学校本科专业目录（2025年）》</w:t>
      </w:r>
      <w:r>
        <w:rPr>
          <w:rFonts w:ascii="Times New Roman" w:hAnsi="Times New Roman" w:eastAsia="方正仿宋_GBK"/>
          <w:bCs/>
          <w:sz w:val="24"/>
          <w:szCs w:val="24"/>
        </w:rPr>
        <w:t>中的专业类代码，四位数字，没有对应学科专业的课程填写“0000”；</w:t>
      </w:r>
    </w:p>
    <w:p w14:paraId="761786B6">
      <w:pPr>
        <w:spacing w:line="400" w:lineRule="exact"/>
        <w:ind w:left="735" w:leftChars="350"/>
        <w:rPr>
          <w:rFonts w:ascii="Times New Roman" w:hAnsi="Times New Roman" w:eastAsia="方正仿宋_GBK"/>
          <w:bCs/>
          <w:sz w:val="24"/>
          <w:szCs w:val="24"/>
        </w:rPr>
      </w:pPr>
      <w:r>
        <w:rPr>
          <w:rFonts w:ascii="Times New Roman" w:hAnsi="Times New Roman" w:eastAsia="方正仿宋_GBK"/>
          <w:bCs/>
          <w:sz w:val="24"/>
          <w:szCs w:val="24"/>
        </w:rPr>
        <w:t xml:space="preserve">3. </w:t>
      </w:r>
      <w:bookmarkStart w:id="0" w:name="_Hlk159591091"/>
      <w:r>
        <w:rPr>
          <w:rFonts w:ascii="Times New Roman" w:hAnsi="Times New Roman" w:eastAsia="方正仿宋_GBK"/>
          <w:bCs/>
          <w:sz w:val="24"/>
          <w:szCs w:val="24"/>
        </w:rPr>
        <w:t>课程类别为公共基础课、专业基础课、专业核心课、跨学科融合课、产教融合课、创新创业</w:t>
      </w:r>
      <w:r>
        <w:rPr>
          <w:rFonts w:hint="eastAsia" w:ascii="Times New Roman" w:hAnsi="Times New Roman" w:eastAsia="方正仿宋_GBK"/>
          <w:bCs/>
          <w:sz w:val="24"/>
          <w:szCs w:val="24"/>
        </w:rPr>
        <w:t>课</w:t>
      </w:r>
      <w:r>
        <w:rPr>
          <w:rFonts w:ascii="Times New Roman" w:hAnsi="Times New Roman" w:eastAsia="方正仿宋_GBK"/>
          <w:bCs/>
          <w:sz w:val="24"/>
          <w:szCs w:val="24"/>
        </w:rPr>
        <w:t>、其他。</w:t>
      </w:r>
      <w:bookmarkEnd w:id="0"/>
    </w:p>
    <w:p w14:paraId="5D3F999E">
      <w:pPr>
        <w:spacing w:line="400" w:lineRule="exact"/>
        <w:ind w:left="735" w:leftChars="350"/>
        <w:rPr>
          <w:rFonts w:hint="eastAsia" w:ascii="Times New Roman" w:hAnsi="Times New Roman" w:eastAsia="仿宋_GB2312"/>
        </w:rPr>
      </w:pPr>
      <w:r>
        <w:rPr>
          <w:rFonts w:ascii="Times New Roman" w:hAnsi="Times New Roman" w:eastAsia="方正仿宋_GBK"/>
          <w:bCs/>
          <w:sz w:val="24"/>
          <w:szCs w:val="24"/>
        </w:rPr>
        <w:t xml:space="preserve">4. </w:t>
      </w:r>
      <w:r>
        <w:rPr>
          <w:rFonts w:hint="eastAsia" w:ascii="Times New Roman" w:hAnsi="Times New Roman" w:eastAsia="方正仿宋_GBK"/>
          <w:bCs/>
          <w:sz w:val="24"/>
          <w:szCs w:val="24"/>
        </w:rPr>
        <w:t>授课</w:t>
      </w:r>
      <w:r>
        <w:rPr>
          <w:rFonts w:ascii="Times New Roman" w:hAnsi="Times New Roman" w:eastAsia="方正仿宋_GBK"/>
          <w:bCs/>
          <w:sz w:val="24"/>
          <w:szCs w:val="24"/>
        </w:rPr>
        <w:t>类型为“线上课程”“线下课程”“线上线下混合式课程”“社会实践课程”“虚拟仿真实验教学课程”和“来华留学英语授课一流课程”中的一种</w:t>
      </w:r>
      <w:r>
        <w:rPr>
          <w:rFonts w:hint="eastAsia" w:ascii="Times New Roman" w:hAnsi="Times New Roman" w:eastAsia="仿宋_GB2312"/>
        </w:rPr>
        <w:t>。</w:t>
      </w:r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73405"/>
    <w:rsid w:val="4D26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295</Characters>
  <Lines>0</Lines>
  <Paragraphs>0</Paragraphs>
  <TotalTime>0</TotalTime>
  <ScaleCrop>false</ScaleCrop>
  <LinksUpToDate>false</LinksUpToDate>
  <CharactersWithSpaces>342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2025-05-22T09:04:00Z</dcterms:created>
  <dc:creator>Administrator</dc:creator>
  <cp:lastModifiedBy>独白</cp:lastModifiedBy>
  <dcterms:modified xsi:type="dcterms:W3CDTF">2025-05-23T00:45:25Z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eyJoZGlkIjoiMGVmMThlNGM0MDM5ZjFjYzU2NmQxNmRlYzI3YTcwMmEiLCJ1c2VySWQiOiIzMTE1MjkxNiJ9</vt:lpwstr>
  </property>
  <property fmtid="{D5CDD505-2E9C-101B-9397-08002B2CF9AE}" pid="4" name="ICV">
    <vt:lpwstr>C0D31A5156194B86B79D75D934A88DBA_12</vt:lpwstr>
  </property>
</Properties>
</file>